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94" w:rsidRDefault="004A3394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Документ предоставлен </w:t>
      </w:r>
      <w:hyperlink r:id="rId5" w:history="1">
        <w:r>
          <w:rPr>
            <w:rFonts w:cs="Times New Roman"/>
            <w:color w:val="0000FF"/>
            <w:szCs w:val="24"/>
          </w:rPr>
          <w:t>КонсультантПлюс</w:t>
        </w:r>
      </w:hyperlink>
      <w:r>
        <w:rPr>
          <w:rFonts w:cs="Times New Roman"/>
          <w:szCs w:val="24"/>
        </w:rPr>
        <w:br/>
      </w:r>
    </w:p>
    <w:p w:rsidR="004A3394" w:rsidRDefault="004A3394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28 июня 2011 г. N 279-ПП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ОБ УТВЕРЖДЕНИИ АДМИНИСТРАТИВНОГО РЕГЛАМЕНТА ПОДГОТОВКИ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И ВЫДАЧИ ПРЕФЕКТУРАМИ АДМИНИСТРАТИВНЫХ ОКРУГОВ ГОРОДА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ДОГОВОРА НА РАЗМЕЩЕНИЕ НЕСТАЦИОНАРНОГО ТОРГОВОГО ОБЪЕКТА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И СВИДЕТЕЛЬСТВА О РАЗМЕЩЕНИИ НЕСТАЦИОНАРНОГО ТОРГОВОГО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ОБЪЕКТА ПО ПРИНЦИПУ "ОДНОГО ОКНА"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постановлений Правительства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22.02.2012 </w:t>
      </w:r>
      <w:hyperlink r:id="rId6" w:history="1">
        <w:r>
          <w:rPr>
            <w:rFonts w:cs="Times New Roman"/>
            <w:color w:val="0000FF"/>
            <w:szCs w:val="24"/>
          </w:rPr>
          <w:t>N 65-ПП</w:t>
        </w:r>
      </w:hyperlink>
      <w:r>
        <w:rPr>
          <w:rFonts w:cs="Times New Roman"/>
          <w:szCs w:val="24"/>
        </w:rPr>
        <w:t xml:space="preserve">, от 04.04.2013 </w:t>
      </w:r>
      <w:hyperlink r:id="rId7" w:history="1">
        <w:r>
          <w:rPr>
            <w:rFonts w:cs="Times New Roman"/>
            <w:color w:val="0000FF"/>
            <w:szCs w:val="24"/>
          </w:rPr>
          <w:t>N 211-ПП</w:t>
        </w:r>
      </w:hyperlink>
      <w:r>
        <w:rPr>
          <w:rFonts w:cs="Times New Roman"/>
          <w:szCs w:val="24"/>
        </w:rPr>
        <w:t>,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02.09.2014 </w:t>
      </w:r>
      <w:hyperlink r:id="rId8" w:history="1">
        <w:r>
          <w:rPr>
            <w:rFonts w:cs="Times New Roman"/>
            <w:color w:val="0000FF"/>
            <w:szCs w:val="24"/>
          </w:rPr>
          <w:t>N 500-ПП</w:t>
        </w:r>
      </w:hyperlink>
      <w:r>
        <w:rPr>
          <w:rFonts w:cs="Times New Roman"/>
          <w:szCs w:val="24"/>
        </w:rPr>
        <w:t>)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Во исполнение </w:t>
      </w:r>
      <w:hyperlink r:id="rId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3 февраля 2011 г. N 26-ПП "О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собственности" Правительство Москвы постановляет: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Утвердить административный </w:t>
      </w:r>
      <w:hyperlink w:anchor="Par38" w:history="1">
        <w:r>
          <w:rPr>
            <w:rFonts w:cs="Times New Roman"/>
            <w:color w:val="0000FF"/>
            <w:szCs w:val="24"/>
          </w:rPr>
          <w:t>регламент</w:t>
        </w:r>
      </w:hyperlink>
      <w:r>
        <w:rPr>
          <w:rFonts w:cs="Times New Roman"/>
          <w:szCs w:val="24"/>
        </w:rPr>
        <w:t xml:space="preserve"> подготовки и выдачи префектурами административных округов города Москвы договора на размещение нестационарного торгового объекта и свидетельства о размещении нестационарного торгового объекта по принципу "одного окна" согласно приложению 1 к настоящему постановлению.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Признать утратившими силу: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</w:t>
      </w:r>
      <w:hyperlink r:id="rId10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24 октября 2006 г. N 842-ПП "Об утверждении Регламента подготовки и выдачи префектурами административных округов города Москвы Разрешения на размещение нестационарного объекта мелкорозничной сети в режиме "одного окна".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 </w:t>
      </w:r>
      <w:hyperlink r:id="rId11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23 декабря 2008 г. N 1197-ПП "О внесении изменений в постановление Правительства Москвы от 24 октября 2006 г. N 842-ПП".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 </w:t>
      </w:r>
      <w:hyperlink r:id="rId12" w:history="1">
        <w:r>
          <w:rPr>
            <w:rFonts w:cs="Times New Roman"/>
            <w:color w:val="0000FF"/>
            <w:szCs w:val="24"/>
          </w:rPr>
          <w:t>Пункт 2</w:t>
        </w:r>
      </w:hyperlink>
      <w:r>
        <w:rPr>
          <w:rFonts w:cs="Times New Roman"/>
          <w:szCs w:val="24"/>
        </w:rPr>
        <w:t xml:space="preserve"> постановления Правительства Москвы от 9 марта 2010 г. N 203-ПП "О внесении изменений и признании утратившими силу отдельных положений постановлений Правительства Москвы".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2.4. </w:t>
      </w:r>
      <w:hyperlink r:id="rId13" w:history="1">
        <w:r>
          <w:rPr>
            <w:rFonts w:cs="Times New Roman"/>
            <w:color w:val="0000FF"/>
            <w:szCs w:val="24"/>
          </w:rPr>
          <w:t>Пункт 8</w:t>
        </w:r>
      </w:hyperlink>
      <w:r>
        <w:rPr>
          <w:rFonts w:cs="Times New Roman"/>
          <w:szCs w:val="24"/>
        </w:rPr>
        <w:t xml:space="preserve"> постановления Правительства Москвы от 17 ноября 2010 г. N 1021-ПП "О временном порядке размещения нестационарных объектов мелкорозничной сети на территории города Москвы в 2011 году".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Утратил силу. - </w:t>
      </w:r>
      <w:hyperlink r:id="rId14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02.09.2014 N 500-ПП.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Контроль за выполнением настоящего постановления возложить на заместителя Мэра Москвы в Правительстве Москвы по вопросам экономической политики Шаронова А.В.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" w:name="Par33"/>
      <w:bookmarkEnd w:id="1"/>
      <w:r>
        <w:rPr>
          <w:rFonts w:cs="Times New Roman"/>
          <w:szCs w:val="24"/>
        </w:rPr>
        <w:t>Приложение 1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28 июня 2011 г. N 279-ПП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2" w:name="Par38"/>
      <w:bookmarkEnd w:id="2"/>
      <w:r>
        <w:rPr>
          <w:rFonts w:cs="Times New Roman"/>
          <w:b/>
          <w:bCs/>
          <w:szCs w:val="24"/>
        </w:rPr>
        <w:t>АДМИНИСТРАТИВНЫЙ РЕГЛАМЕНТ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ПОДГОТОВКИ И ВЫДАЧИ ПРЕФЕКТУРАМИ АДМИНИСТРАТИВНЫХ ОКРУГОВ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ГОРОДА МОСКВЫ ДОГОВОРА НА РАЗМЕЩЕНИЕ НЕСТАЦИОНАРНОГО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ТОРГОВОГО ОБЪЕКТА И СВИДЕТЕЛЬСТВА О РАЗМЕЩЕНИИ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НЕСТАЦИОНАРНОГО ТОРГОВОГО ОБЪЕКТА ПО ПРИНЦИПУ "ОДНОГО ОКНА"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постановлений Правительства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22.02.2012 </w:t>
      </w:r>
      <w:hyperlink r:id="rId15" w:history="1">
        <w:r>
          <w:rPr>
            <w:rFonts w:cs="Times New Roman"/>
            <w:color w:val="0000FF"/>
            <w:szCs w:val="24"/>
          </w:rPr>
          <w:t>N 65-ПП</w:t>
        </w:r>
      </w:hyperlink>
      <w:r>
        <w:rPr>
          <w:rFonts w:cs="Times New Roman"/>
          <w:szCs w:val="24"/>
        </w:rPr>
        <w:t xml:space="preserve">, от 04.04.2013 </w:t>
      </w:r>
      <w:hyperlink r:id="rId16" w:history="1">
        <w:r>
          <w:rPr>
            <w:rFonts w:cs="Times New Roman"/>
            <w:color w:val="0000FF"/>
            <w:szCs w:val="24"/>
          </w:rPr>
          <w:t>N 211-ПП</w:t>
        </w:r>
      </w:hyperlink>
      <w:r>
        <w:rPr>
          <w:rFonts w:cs="Times New Roman"/>
          <w:szCs w:val="24"/>
        </w:rPr>
        <w:t>)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3" w:name="Par47"/>
      <w:bookmarkEnd w:id="3"/>
      <w:r>
        <w:rPr>
          <w:rFonts w:cs="Times New Roman"/>
          <w:szCs w:val="24"/>
        </w:rPr>
        <w:t>I. Общие положения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 Настоящий административный регламент предоставления государственной услуги подготовки и выдачи префектурами административных округов города Москвы договора на размещение нестационарного торгового объекта (далее - договор) и свидетельства о размещении нестационарного торгового объекта (далее - свидетельство) устанавливает последовательность и сроки административных процедур по предоставлению государственной услуги, осуществляемых по запросу юридического лица или индивидуального предпринимателя (далее - Регламент).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Регламент определяет порядок предоставления государственной услуги в службах "одного окна" префектур административных округов города Москвы, в том числе с использованием </w:t>
      </w:r>
      <w:hyperlink r:id="rId17" w:history="1">
        <w:r>
          <w:rPr>
            <w:rFonts w:cs="Times New Roman"/>
            <w:color w:val="0000FF"/>
            <w:szCs w:val="24"/>
          </w:rPr>
          <w:t>сведений</w:t>
        </w:r>
      </w:hyperlink>
      <w:r>
        <w:rPr>
          <w:rFonts w:cs="Times New Roman"/>
          <w:szCs w:val="24"/>
        </w:rPr>
        <w:t xml:space="preserve"> Базового регистра информации, необходимой для предоставления государственных услуг в городе Москве, в соответствии с распоряжением Правительства Москвы от 12 мая 2011 г. N 376-РП (далее - Базовый регистр).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4" w:name="Par52"/>
      <w:bookmarkEnd w:id="4"/>
      <w:r>
        <w:rPr>
          <w:rFonts w:cs="Times New Roman"/>
          <w:szCs w:val="24"/>
        </w:rPr>
        <w:t>II. Стандарт предоставления государственной услуги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 Наименование государственной услуги - "подготовка и выдача префектурами административных округов города Москвы договора на размещение нестационарного торгового объекта и свидетельства о размещении нестационарного торгового объекта" (далее - государственная услуга).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 Предоставление государственной услуги осуществляется в соответствии с: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Федеральным </w:t>
      </w:r>
      <w:hyperlink r:id="rId18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от 28 декабря 2009 г. N 381-ФЗ "Об основах государственного регулирования торговой деятельности в Российской Федерации";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19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3 февраля 2011 г. N 26-ПП "О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собственности".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 Предоставление государственной услуги осуществляется префектурами административных округов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2.4. При рассмотрении обращения заявителя и прилагаемых к нему документов (информации, сведений, данных) для предоставления государственной услуги при необходимости получения дополнительной информации (сведений, данных) осуществляется взаимодействие с Департаментом городского имущества города Москвы и Департаментом средств массовой информации и рекламы города Москвы (в части </w:t>
      </w:r>
      <w:r>
        <w:rPr>
          <w:rFonts w:cs="Times New Roman"/>
          <w:szCs w:val="24"/>
        </w:rPr>
        <w:lastRenderedPageBreak/>
        <w:t>обращения распространителей печатных СМИ).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04.04.2013 N 211-ПП)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5" w:name="Par61"/>
      <w:bookmarkEnd w:id="5"/>
      <w:r>
        <w:rPr>
          <w:rFonts w:cs="Times New Roman"/>
          <w:szCs w:val="24"/>
        </w:rPr>
        <w:t>2.5. Заявителями являются юридические лица и индивидуальные предприниматели, являющиеся победителями отбора на право заключения договора на размещение нестационарного торгового объекта, или имеющие действующий договор аренды земельного участка в месте, установленном схемой размещения нестационарных торговых объектов, или имеющие разрешение на размещение нестационарного торгового объекта для реализации печатной продукции, обращающиеся в префектуру административного округа города Москвы за предоставлением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2.6. От имени заявителей, указанных в </w:t>
      </w:r>
      <w:hyperlink w:anchor="Par61" w:history="1">
        <w:r>
          <w:rPr>
            <w:rFonts w:cs="Times New Roman"/>
            <w:color w:val="0000FF"/>
            <w:szCs w:val="24"/>
          </w:rPr>
          <w:t>пункте 2.5</w:t>
        </w:r>
      </w:hyperlink>
      <w:r>
        <w:rPr>
          <w:rFonts w:cs="Times New Roman"/>
          <w:szCs w:val="24"/>
        </w:rPr>
        <w:t xml:space="preserve"> настоящего Регламента, заявление и иные документы (информацию, сведения, данные), предусмотренные настоящим Регламентом, могут подавать (представлять), подписывать и получать лица, уполномоченные в соответствии с законодательством Российской Федерации представлять интересы заявителей.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6" w:name="Par63"/>
      <w:bookmarkEnd w:id="6"/>
      <w:r>
        <w:rPr>
          <w:rFonts w:cs="Times New Roman"/>
          <w:szCs w:val="24"/>
        </w:rPr>
        <w:t xml:space="preserve">2.7. До получения органом исполнительной власти города Москвы, предоставляющим государственную услугу, доступа к необходимым сведениям Базового </w:t>
      </w:r>
      <w:hyperlink r:id="rId21" w:history="1">
        <w:r>
          <w:rPr>
            <w:rFonts w:cs="Times New Roman"/>
            <w:color w:val="0000FF"/>
            <w:szCs w:val="24"/>
          </w:rPr>
          <w:t>регистра</w:t>
        </w:r>
      </w:hyperlink>
      <w:r>
        <w:rPr>
          <w:rFonts w:cs="Times New Roman"/>
          <w:szCs w:val="24"/>
        </w:rPr>
        <w:t xml:space="preserve"> и обеспечения получения сведений из него заявитель при обращении за предоставлением государственной услуги представляет: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2.7.1. Заявление на предоставление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2.7.2. Согласие на обработку персональных данных.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2.7.3. Документ, удостоверяющий личность руководителя юридического лица или индивидуального предпринимателя или их представителей.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2.7.4. Документ, подтверждающий полномочия руководителя юридического лица (приказ, положение, протокол общего собрания или иное подтверждение в соответствии с учредительными документами юридического лица), или его копию.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2.7.5. Доверенность руководителя юридического лица, индивидуального предпринимателя действовать от его имени.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7" w:name="Par69"/>
      <w:bookmarkEnd w:id="7"/>
      <w:r>
        <w:rPr>
          <w:rFonts w:cs="Times New Roman"/>
          <w:szCs w:val="24"/>
        </w:rPr>
        <w:t>2.7.6. Копию выписки из Единого государственного реестра юридических лиц, выданную не позднее 6 месяцев до даты представления документов, - для юридических лиц.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8" w:name="Par70"/>
      <w:bookmarkEnd w:id="8"/>
      <w:r>
        <w:rPr>
          <w:rFonts w:cs="Times New Roman"/>
          <w:szCs w:val="24"/>
        </w:rPr>
        <w:t>2.7.7. Копию выписки из Единого государственного реестра индивидуальных предпринимателей, выданную не позднее 6 месяцев до даты представления документов, - для индивидуальных предпринимателей.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2.8. После получения доступа к необходимым для предоставления государственной услуги сведениям Базового </w:t>
      </w:r>
      <w:hyperlink r:id="rId22" w:history="1">
        <w:r>
          <w:rPr>
            <w:rFonts w:cs="Times New Roman"/>
            <w:color w:val="0000FF"/>
            <w:szCs w:val="24"/>
          </w:rPr>
          <w:t>регистра</w:t>
        </w:r>
      </w:hyperlink>
      <w:r>
        <w:rPr>
          <w:rFonts w:cs="Times New Roman"/>
          <w:szCs w:val="24"/>
        </w:rPr>
        <w:t xml:space="preserve"> и обеспечения получения сведений из него о: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зарегистрированных в установленном порядке индивидуальных предпринимателях к заявителю, являющемуся индивидуальным предпринимателем, не предъявляется требование о представлении документа, указанного в </w:t>
      </w:r>
      <w:hyperlink w:anchor="Par70" w:history="1">
        <w:r>
          <w:rPr>
            <w:rFonts w:cs="Times New Roman"/>
            <w:color w:val="0000FF"/>
            <w:szCs w:val="24"/>
          </w:rPr>
          <w:t>пункте 2.7.7</w:t>
        </w:r>
      </w:hyperlink>
      <w:r>
        <w:rPr>
          <w:rFonts w:cs="Times New Roman"/>
          <w:szCs w:val="24"/>
        </w:rPr>
        <w:t xml:space="preserve"> настоящего Регламента;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зарегистрированных в установленном порядке юридических лицах к заявителю, уполномоченному в соответствии с законодательством Российской Федерации представлять интересы юридического лица, не предъявляется требование о представлении документа, указанного в </w:t>
      </w:r>
      <w:hyperlink w:anchor="Par69" w:history="1">
        <w:r>
          <w:rPr>
            <w:rFonts w:cs="Times New Roman"/>
            <w:color w:val="0000FF"/>
            <w:szCs w:val="24"/>
          </w:rPr>
          <w:t>пункте 2.7.6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2.9. После получения доступа к необходимым для предоставления государственной услуги сведениям Базового </w:t>
      </w:r>
      <w:hyperlink r:id="rId23" w:history="1">
        <w:r>
          <w:rPr>
            <w:rFonts w:cs="Times New Roman"/>
            <w:color w:val="0000FF"/>
            <w:szCs w:val="24"/>
          </w:rPr>
          <w:t>регистра</w:t>
        </w:r>
      </w:hyperlink>
      <w:r>
        <w:rPr>
          <w:rFonts w:cs="Times New Roman"/>
          <w:szCs w:val="24"/>
        </w:rPr>
        <w:t xml:space="preserve"> при обращении за предоставлением государственной услуги заявитель вправе представить имеющиеся у него документы (сведения), указанные в </w:t>
      </w:r>
      <w:hyperlink w:anchor="Par63" w:history="1">
        <w:r>
          <w:rPr>
            <w:rFonts w:cs="Times New Roman"/>
            <w:color w:val="0000FF"/>
            <w:szCs w:val="24"/>
          </w:rPr>
          <w:t>пункте 2.7</w:t>
        </w:r>
      </w:hyperlink>
      <w:r>
        <w:rPr>
          <w:rFonts w:cs="Times New Roman"/>
          <w:szCs w:val="24"/>
        </w:rPr>
        <w:t xml:space="preserve"> настоящего Регламента, которые учитываются при рассмотрении обращения.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2.10. Общий срок предоставления государственной услуги включает срок взаимодействия органов исполнительной власти города Москвы и не превышает 11 рабочих дней.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2.10 в ред. </w:t>
      </w:r>
      <w:hyperlink r:id="rId2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04.04.2013 N 211-ПП)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2.11. При наличии очереди при подаче заявления, документов о предоставлении государственной услуги максимальный срок ожидания заявителем в очереди не должен </w:t>
      </w:r>
      <w:r>
        <w:rPr>
          <w:rFonts w:cs="Times New Roman"/>
          <w:szCs w:val="24"/>
        </w:rPr>
        <w:lastRenderedPageBreak/>
        <w:t>превышать 15 минут.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2.12. При наличии очереди при получении результата предоставления государственной услуги максимальный срок ожидания заявителем в очереди не должен превышать 15 минут.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9" w:name="Par79"/>
      <w:bookmarkEnd w:id="9"/>
      <w:r>
        <w:rPr>
          <w:rFonts w:cs="Times New Roman"/>
          <w:szCs w:val="24"/>
        </w:rPr>
        <w:t>2.13. Основаниями для отказа в приеме заявления и документов (информации, сведений, данных), необходимых для получения государственной услуги, являются: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наличие у заявителя неполного комплекта документов;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представление заявителем неправильно оформленных или утративших силу документов;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представление документов позднее срока, установленного </w:t>
      </w:r>
      <w:hyperlink w:anchor="Par114" w:history="1">
        <w:r>
          <w:rPr>
            <w:rFonts w:cs="Times New Roman"/>
            <w:color w:val="0000FF"/>
            <w:szCs w:val="24"/>
          </w:rPr>
          <w:t>пунктом 3.2.1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оснований отказа в приеме заявления и документов (информации, сведений, данных), необходимых для получения государственной услуги, является исчерпывающим.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2.14. Решение об отказе в приеме заявления и документов (информации, сведений, данных), необходимых для получения государственной услуги, оформляется и выдается заявителю с указанием причин отказа в форме и порядке, указанном в заявлении.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2.15. Документ, содержащий отказ в приеме заявления, подписывается уполномоченным должностным лицом, в том числе с использованием электронно-цифровой подписи при его оформлении в электронном виде.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2.16. Основанием для отказа в предоставлении государственной услуги являются отсутствие у заявителя права на заключение договора на размещение нестационарного торгового объекта и получение свидетельства о размещении нестационарного торгового объекта и (или) непоступление на счет префектуры административного округа города Москвы денежных средств от заявителя в размере разницы между суммой задатка на участие в аукционе и частью итоговой цены аукциона на право размещения нестационарного торгового объекта (либо цены итогового предложения участника аукциона), указанной в </w:t>
      </w:r>
      <w:hyperlink r:id="rId25" w:history="1">
        <w:r>
          <w:rPr>
            <w:rFonts w:cs="Times New Roman"/>
            <w:color w:val="0000FF"/>
            <w:szCs w:val="24"/>
          </w:rPr>
          <w:t>пунктах 31.1</w:t>
        </w:r>
      </w:hyperlink>
      <w:r>
        <w:rPr>
          <w:rFonts w:cs="Times New Roman"/>
          <w:szCs w:val="24"/>
        </w:rPr>
        <w:t>-</w:t>
      </w:r>
      <w:hyperlink r:id="rId26" w:history="1">
        <w:r>
          <w:rPr>
            <w:rFonts w:cs="Times New Roman"/>
            <w:color w:val="0000FF"/>
            <w:szCs w:val="24"/>
          </w:rPr>
          <w:t>31.3</w:t>
        </w:r>
      </w:hyperlink>
      <w:r>
        <w:rPr>
          <w:rFonts w:cs="Times New Roman"/>
          <w:szCs w:val="24"/>
        </w:rPr>
        <w:t xml:space="preserve"> приложения 2 к постановлению Правительства Москвы от 3 февраля 2011 г. N 26-ПП "О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собственности".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22.02.2012 N 65-ПП)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оснований для отказа в предоставлении государственной услуги является исчерпывающим.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2.17. Решение об отказе в предоставлении государственной услуги оформляется и выдается заявителю с указанием причины отказа в форме и порядке, указанном в заявлении.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2.18. Документ, содержащий отказ в предоставлении государственной услуги, подписывается уполномоченным должностным лицом, в том числе с использованием электронно-цифровой подписи при его оформлении в электронном виде.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2.19. Конечными результатами предоставления государственной услуги являются: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выдача договора на размещение нестационарного торгового объекта и свидетельства о размещении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внесение записи в ЕГАС Систему информационного обеспечения потребительского рынка (СИОПР);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выдача решения об отказе в предоставлении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Сведения о заключенном договоре на размещение нестационарного торгового объекта и свидетельстве о размещении нестационарного торгового объекта заверяются электронной подписью уполномоченного должностного лица органа, предоставляющего государственную услугу, и вносятся в Базовый </w:t>
      </w:r>
      <w:hyperlink r:id="rId28" w:history="1">
        <w:r>
          <w:rPr>
            <w:rFonts w:cs="Times New Roman"/>
            <w:color w:val="0000FF"/>
            <w:szCs w:val="24"/>
          </w:rPr>
          <w:t>регистр</w:t>
        </w:r>
      </w:hyperlink>
      <w:r>
        <w:rPr>
          <w:rFonts w:cs="Times New Roman"/>
          <w:szCs w:val="24"/>
        </w:rPr>
        <w:t>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2.20. Конечный результат предоставления государственной услуги может быть: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получен лично заявителем либо представителем заявителя в форме документа на </w:t>
      </w:r>
      <w:r>
        <w:rPr>
          <w:rFonts w:cs="Times New Roman"/>
          <w:szCs w:val="24"/>
        </w:rPr>
        <w:lastRenderedPageBreak/>
        <w:t>бумажном носителе;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направлен заявителю либо представителю заявителя в форме документа на бумажном носителе по почте заказным письмом с уведомлением о вручении.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2.21. Предоставление государственной услуги осуществляется бесплатно.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2.22. Формы заявления на предоставление государственной услуги по выдаче договора на размещение нестационарного торгового объекта и свидетельства о размещении нестационарного торгового объекта и иных документов, необходимых для получения данной услуги, размещаются на порталах государственных услуг. Указанная информация должна быть доступной для копирования и заполнения в электронном виде.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0" w:name="Par102"/>
      <w:bookmarkEnd w:id="10"/>
      <w:r>
        <w:rPr>
          <w:rFonts w:cs="Times New Roman"/>
          <w:szCs w:val="24"/>
        </w:rPr>
        <w:t>III. Состав, последовательность, особенности, сроки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выполнения административных процедур, требования к порядку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их выполнения, в том числе в электронном виде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Предоставление государственной услуги включает в себя следующие административные процедуры: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прием заявления и документов, необходимых для получения (предоставления) государственной услуги;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анализ заявления и поступивших документов на соответствие требованиям действующего законодательства и проверка информации о результатах аукциона на право заключения договора;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подготовка проекта договора, приложений к нему (типовое архитектурное решение нестационарного торгового объекта в соответствии с условиями аукциона и ситуационный план размещения нестационарного торгового объекта в границах места размещения в соответствии со схемой размещения нестационарных торговых объектов) и подписание уполномоченным лицом префектуры административного округа города Москвы;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извещение заявителя о готовности договора (по телефону, электронной почте) и передача проекта договора и приложений к нему в двух экземплярах для подписания заявителем или лицом, уполномоченным заявителем на подписание договора, и его подписание;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внесение информации о победителе аукциона и (или) существенных условиях заключенного договора в ЕГАС Систему информационного обеспечения потребительского рынка (СИОПР) в течение трех рабочих дней со дня подписания договора сторонами и подготовка на основании внесенной в СИОПР информации свидетельства о размещении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извещение заявителя о готовности свидетельства (по телефону, электронной почте) и выдача свидетельства заявителю или лицу, уполномоченному заявителем.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 Прием заявления и документов, необходимых для получения (предоставления)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1" w:name="Par114"/>
      <w:bookmarkEnd w:id="11"/>
      <w:r>
        <w:rPr>
          <w:rFonts w:cs="Times New Roman"/>
          <w:szCs w:val="24"/>
        </w:rPr>
        <w:t>3.2.1. Основанием начала выполнения административной процедуры является обращение заявителя: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префектуру административного округа города Москвы, которая являлась организатором аукциона на право заключения договора на размещение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04.04.2013 N 211-ПП)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срок, указанный в уведомлении префектуры административного округа об оформлении договора на размещение нестационарного торгового объекта (для объектов, ранее размещенных на основании договора аренды земельного участка, предоставленного для размещения нестационарного торгового объекта в месте, установленном схемой размещения нестационарных торговых объектов), в префектуру административного округа города Москвы, на территории которого находится место размещения;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в срок, указанный в уведомлении префектуры административного округа о переоформлении разрешения на размещение нестационарных объектов распространения периодической печати, в префектуру административного округа города Москвы, на территории которого находится объект.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3.2.2. Должностным лицом, ответственным за прием заявления и документов, необходимых для получения (предоставления) государственной услуги, является государственный гражданский служащий города Москвы, сотрудник службы "одного окна"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3.2.3. При приеме заявлений и комплектов документов у заявителей сотрудник службы "одного окна":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проверяет наличие, комплектность и правильность заполнения подаваемых заявителями документов, необходимых для выдачи запрашиваемого документа;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регистрирует принятые заявления в электронной базе документооборота службы "одного окна" префектуры с автоматическим формированием двух выписок из электронного журнала регистрации и контроля за обращениями заявителей в службу "одного окна" (далее - Электронный журнал), каждая из которых подписывается специалистом службы "одного окна" и заявителем. Второй экземпляр подписанной выписки остается в службе "одного окна";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ставит штамп службы "одного окна" префектуры на заявление, передаваемое заявителем в службу "одного окна" на выдачу запрашиваемого документа;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выдает на руки заявителю после регистрации заявления экземпляр выписки из Электронного журнала, заверенный подписью сотрудника службы "одного окна";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оказывает необходимые консультационные услуги по разъяснению порядка приема и выдачи документов службой "одного окна";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знакомит заявителя по его требованию с нормативными документами, регламентирующими работу префектуры по принципу "одного окна";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при наличии оснований, предусмотренных </w:t>
      </w:r>
      <w:hyperlink w:anchor="Par79" w:history="1">
        <w:r>
          <w:rPr>
            <w:rFonts w:cs="Times New Roman"/>
            <w:color w:val="0000FF"/>
            <w:szCs w:val="24"/>
          </w:rPr>
          <w:t>пунктом 2.13</w:t>
        </w:r>
      </w:hyperlink>
      <w:r>
        <w:rPr>
          <w:rFonts w:cs="Times New Roman"/>
          <w:szCs w:val="24"/>
        </w:rPr>
        <w:t xml:space="preserve"> настоящего Регламента, оформляет и выдает заявителю решение об отказе в приеме заявления и документов, необходимых для получения государственной услуги, с указанием причин отказа;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передает зарегистрированные заявления и приложенные к ним документы в структурное подразделение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3.2.4. Результатом приема заявления и документов, необходимых для получения (предоставления) государственной услуги, является: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решение о приеме заявления и документов, необходимых для получения государственной услуги, и их передача в структурное подразделение префектуры административного округа города Москвы по вопросам потребительского рынка и услуг;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решение об отказе в приеме заявления и документов, необходимых для получения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Анализ заявления и поступивших документов на соответствие требованиям действующего законодательства и проверка информации о результатах аукциона на право заключения договора.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3.3.1. Основанием для начала выполнения административной процедуры является получение от сотрудника службы "одного окна" структурным подразделением префектуры административного округа города Москвы по вопросам потребительского рынка и услуг заявления и документов, необходимых для оказания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3.3.2. Должностным лицом, ответственным за анализ заявления и поступивших документов на соответствие требованиям действующего законодательства и проверку информации о результатах аукциона на право заключения договора, является государственный гражданский служащий города Москвы, сотрудник структурного подразделения префектуры административного округа города Москвы по вопросам </w:t>
      </w:r>
      <w:r>
        <w:rPr>
          <w:rFonts w:cs="Times New Roman"/>
          <w:szCs w:val="24"/>
        </w:rPr>
        <w:lastRenderedPageBreak/>
        <w:t>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 При осуществлении анализа и проверки заявления и поступивших документов сотрудник структурного подразделения префектуры административного округа города Москвы по вопросам потребительского рынка и услуг проверяет наличие у заявителя оснований для заключения договора на размещение нестационарного торгового объекта: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заявитель является победителем или единственным участником аукциона на право заключения договора на размещение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заявитель получил уведомление префектуры административного округа об оформлении договора на размещение нестационарного торгового объекта (для объектов, ранее размещенных на основании договора аренды земельного участка, предоставленного для размещения нестационарного торгового объекта в месте, установленном схемой размещения нестационарных торговых объектов);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заявитель получил уведомление префектуры административного округа о переоформлении разрешения на размещение нестационарных объектов распространения периодической печати.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2" w:name="Par139"/>
      <w:bookmarkEnd w:id="12"/>
      <w:r>
        <w:rPr>
          <w:rFonts w:cs="Times New Roman"/>
          <w:szCs w:val="24"/>
        </w:rPr>
        <w:t>3.3.4. Результатом анализа и проверки заявления и поступивших документов, необходимых для получения (предоставления) государственной услуги, является: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решение о подготовке проекта договора и приложений к нему;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решение об отказе в предоставлении государственной услуги.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 Подготовка проекта договора, приложений к нему (типовое архитектурное решение нестационарного торгового объекта в соответствии с условиями аукциона и ситуационный план размещения нестационарного торгового объекта в границах места размещения в соответствии со схемой размещения нестационарных торговых объектов) и подписание уполномоченным лицом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3.4.1. Основанием для начала выполнения административной процедуры является решение о подготовке проекта договора и приложений к нему, принятое в соответствии с </w:t>
      </w:r>
      <w:hyperlink w:anchor="Par139" w:history="1">
        <w:r>
          <w:rPr>
            <w:rFonts w:cs="Times New Roman"/>
            <w:color w:val="0000FF"/>
            <w:szCs w:val="24"/>
          </w:rPr>
          <w:t>пунктом 3.3.4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3.4.2. Должностным лицом, ответственным за подготовку проекта договора и приложений к нему, является государственный гражданский служащий города Москвы, сотрудник структурного подразделения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3.4.3. При подготовке проекта договора и приложений к нему сотрудник структурного подразделения префектуры административного округа города Москвы по вопросам потребительского рынка и услуг: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3.4.3.1. Готовит проект договора.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3.4.3.2. Обеспечивает подготовку следующих приложений к договору: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типового архитектурного решения нестационарного торгового объекта в соответствии с условиями аукциона;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ситуационного плана размещения нестационарного торгового объекта в границах места размещения в соответствии со схемой размещения нестационарных торговых объектов.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3.4.3.3. Передает проект для подписания уполномоченным лицом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3.4.4. Уполномоченный на подписание договора сотрудник префектуры административного округа города Москвы подписывает полностью заполненный проект договора и приложения к нему в двух экземплярах.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" w:name="Par152"/>
      <w:bookmarkEnd w:id="13"/>
      <w:r>
        <w:rPr>
          <w:rFonts w:cs="Times New Roman"/>
          <w:szCs w:val="24"/>
        </w:rPr>
        <w:t>3.4.5. Стадия подготовки проекта договора и приложений к нему завершается подписанием уполномоченным лицом префектуры административного округа города Москвы проекта договора и приложений к нему в двух экземплярах и возвратом указанных документов сотруднику структурного подразделения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3.5. Извещение заявителя о готовности договора (по телефону, электронной почте) и передача проекта договора и приложений к нему в двух экземплярах для подписания заявителем или лицом, уполномоченным заявителем на подписание договора, и его подписание.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3.5.1. Основанием начала выполнения административной процедуры является возврат подписанных в соответствии с </w:t>
      </w:r>
      <w:hyperlink w:anchor="Par152" w:history="1">
        <w:r>
          <w:rPr>
            <w:rFonts w:cs="Times New Roman"/>
            <w:color w:val="0000FF"/>
            <w:szCs w:val="24"/>
          </w:rPr>
          <w:t>пунктом 3.4.5</w:t>
        </w:r>
      </w:hyperlink>
      <w:r>
        <w:rPr>
          <w:rFonts w:cs="Times New Roman"/>
          <w:szCs w:val="24"/>
        </w:rPr>
        <w:t xml:space="preserve"> настоящего Регламента документов сотруднику структурного подразделения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3.5.2. Должностным лицом, ответственным за извещение заявителя о готовности договора (по телефону, электронной почте) и передачу проекта договора и приложений к нему в двух экземплярах для подписания заявителем или лицом, уполномоченным заявителем на подписание договора, и его подписание, является государственный гражданский служащий города Москвы, сотрудник структурного подразделения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3.5.3. При извещении заявителя о готовности договора (по телефону, электронной почте), передаче проекта договора и приложений к нему в двух экземплярах для подписания заявителем или лицом, уполномоченным заявителем на подписание договора, и его подписании сотрудник структурного подразделения префектуры административного округа города Москвы по вопросам потребительского рынка и услуг: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сообщает заявителю или представителю заявителя о готовности договора и приложений к нему (по телефону, электронной почте) и приглашает для подписания договора в префектуру административного округа города Москвы;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проверяет полномочия лица, направленного заявителем для подписания договора и приложений к нему;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передает заявителю или его представителю проект договора и приложения к нему для подписания;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после заключения договора передает один экземпляр договора и приложений к нему заявителю и оставляет один экземпляр для хранения в префектуре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3.5.4. Результатом административной процедуры является заключение договора на размещение нестационарного торгового объекта.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 Внесение информации о победителе аукциона и (или) существенных условиях заключенного договора в ЕГАС Систему информационного обеспечения потребительского рынка (СИОПР) в течение трех рабочих дней со дня подписания договора сторонами и подготовка на основании внесенной в СИОПР информации свидетельства о размещении нестационарного торгового объекта.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3.6.1. Основанием начала выполнения административной процедуры является заключение договора на размещение нестационарного торгового объекта.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3.6.2. Должностным лицом, ответственным за внесение информации о победителе аукциона и (или) существенных условиях заключенного договора в ЕГАС Систему информационного обеспечения потребительского рынка (СИОПР) и подготовку на основании внесенной в СИОПР информации свидетельства о размещении нестационарного торгового объекта, является государственный гражданский служащий города Москвы, сотрудник структурного подразделения префектуры административного округа города Москвы по вопросам потребительского рынка и услуг.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3.6.3. При внесении информации о победителе аукциона и (или) существенных условиях заключенного договора в ЕГАС Систему информационного обеспечения потребительского рынка (СИОПР) и подготовке на основании внесенной в СИОПР информации свидетельства о размещении нестационарного торгового объекта сотрудник структурного подразделения префектуры административного округа города Москвы по вопросам потребительского рынка и услуг: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заносит в СИОПР информацию о победителе аукциона и существенных условиях заключенного договора на размещение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 основании внесенной информации изготавливает свидетельство о размещении нестационарного торгового объекта на бланке в соответствии с требованиями, установленными Департаментом торговли и услуг города Москвы, и передает его в службу "одного окна"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3.6.4. Результатом административной процедуры является: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включение в СИОПР информации о размещении нестационарного торгового объекта;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изготовление свидетельства о размещении нестационарного торгового объекта и передача его в службу "одного окна"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3.7. Извещение заявителя о готовности свидетельства (по телефону, электронной почте) и выдача свидетельства заявителю или лицу, уполномоченному заявителем.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3.7.1. Основанием начала выполнения административной процедуры является изготовление свидетельства о размещении нестационарного торгового объекта.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3.7.2. Должностным лицом, ответственным за извещение заявителя о готовности свидетельства (по телефону, электронной почте) и выдачу свидетельства заявителю или лицу, уполномоченному заявителем, является государственный гражданский служащий города Москвы, сотрудник службы "одного окна" префектуры административного округа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3.7.3. При извещении заявителя о готовности свидетельства и его передаче сотрудник службы "одного окна" префектуры административного округа города Москвы: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сообщает заявителю или представителю заявителя о готовности свидетельства (по телефону, электронной почте) и приглашает его явиться в префектуру административного округа для получения свидетельства;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проверяет полномочия лица, направленного заявителем для получения свидетельства;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передает заявителю или его представителю свидетельство.</w:t>
      </w: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3.7.4. Результатом административной процедуры является получение заявителем свидетельства о размещении нестационарного торгового объекта.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4" w:name="Par180"/>
      <w:bookmarkEnd w:id="14"/>
      <w:r>
        <w:rPr>
          <w:rFonts w:cs="Times New Roman"/>
          <w:szCs w:val="24"/>
        </w:rPr>
        <w:t>IV. Контроль за исполнением Регламента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Контроль за исполнением Регламента осуществляется в соответствии с федеральным законодательством, законодательством города Москвы.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5" w:name="Par184"/>
      <w:bookmarkEnd w:id="15"/>
      <w:r>
        <w:rPr>
          <w:rFonts w:cs="Times New Roman"/>
          <w:szCs w:val="24"/>
        </w:rPr>
        <w:t>V. Порядок обжалования решений и действий (бездействия)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органов исполнительной власти, должностных лиц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Заявители имеют право на обжалование решений, действий или бездействия должностных лиц префектур административных округов города Москвы в административном и (или) судебном порядке.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6" w:name="Par193"/>
      <w:bookmarkEnd w:id="16"/>
      <w:r>
        <w:rPr>
          <w:rFonts w:cs="Times New Roman"/>
          <w:szCs w:val="24"/>
        </w:rPr>
        <w:t>Приложение 2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4A3394" w:rsidRDefault="004A339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28 июня 2011 г. N 279-ПП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ВНЕСЕНИЕ ИЗМЕНЕНИЙ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ПРИЛОЖЕНИЕ 1 К ПОСТАНОВЛЕНИЮ ПРАВИТЕЛЬСТВА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8 ИЮНЯ 2010 Г. N 472-ПП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Утратило силу. - </w:t>
      </w:r>
      <w:hyperlink r:id="rId30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4A3394" w:rsidRDefault="004A339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02.09.2014 N 500-ПП.</w:t>
      </w: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4A3394" w:rsidRDefault="004A339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6D0048" w:rsidRDefault="006D0048">
      <w:bookmarkStart w:id="17" w:name="_GoBack"/>
      <w:bookmarkEnd w:id="17"/>
    </w:p>
    <w:sectPr w:rsidR="006D0048" w:rsidSect="008A4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94"/>
    <w:rsid w:val="004A3394"/>
    <w:rsid w:val="006D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813A448A5BEEC062B5D57277B1970F158B543381461993528DF9D44F3A8A29D543FBA7D68B610E0B09i7I" TargetMode="External"/><Relationship Id="rId13" Type="http://schemas.openxmlformats.org/officeDocument/2006/relationships/hyperlink" Target="consultantplus://offline/ref=0C813A448A5BEEC062B5D57277B1970F158B533781401E93528DF9D44F3A8A29D543FBA7D68B610F0B09i7I" TargetMode="External"/><Relationship Id="rId18" Type="http://schemas.openxmlformats.org/officeDocument/2006/relationships/hyperlink" Target="consultantplus://offline/ref=0C813A448A5BEEC062B5D47F61DDC25C198F5732814611CE5885A0D84D03iDI" TargetMode="External"/><Relationship Id="rId26" Type="http://schemas.openxmlformats.org/officeDocument/2006/relationships/hyperlink" Target="consultantplus://offline/ref=0C813A448A5BEEC062B5D57277B1970F158B543783441B93528DF9D44F3A8A29D543FBA7D68B610D0309i8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C813A448A5BEEC062B5D57277B1970F158B553C86451D93528DF9D44F3A08iAI" TargetMode="External"/><Relationship Id="rId7" Type="http://schemas.openxmlformats.org/officeDocument/2006/relationships/hyperlink" Target="consultantplus://offline/ref=0C813A448A5BEEC062B5D57277B1970F158B543284441393528DF9D44F3A8A29D543FBA7D68B610F0D09i4I" TargetMode="External"/><Relationship Id="rId12" Type="http://schemas.openxmlformats.org/officeDocument/2006/relationships/hyperlink" Target="consultantplus://offline/ref=0C813A448A5BEEC062B5D57277B1970F158B533781401B93528DF9D44F3A8A29D543FBA7D68B610F0809i6I" TargetMode="External"/><Relationship Id="rId17" Type="http://schemas.openxmlformats.org/officeDocument/2006/relationships/hyperlink" Target="consultantplus://offline/ref=0C813A448A5BEEC062B5D57277B1970F158B553C86451D93528DF9D44F3A8A29D543FBA7D68B610F0909i0I" TargetMode="External"/><Relationship Id="rId25" Type="http://schemas.openxmlformats.org/officeDocument/2006/relationships/hyperlink" Target="consultantplus://offline/ref=0C813A448A5BEEC062B5D57277B1970F158B543783441B93528DF9D44F3A8A29D543FBA7D68B610D0309i4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C813A448A5BEEC062B5D57277B1970F158B543284441393528DF9D44F3A8A29D543FBA7D68B610F0D09i7I" TargetMode="External"/><Relationship Id="rId20" Type="http://schemas.openxmlformats.org/officeDocument/2006/relationships/hyperlink" Target="consultantplus://offline/ref=0C813A448A5BEEC062B5D57277B1970F158B543284441393528DF9D44F3A8A29D543FBA7D68B610F0D09i7I" TargetMode="External"/><Relationship Id="rId29" Type="http://schemas.openxmlformats.org/officeDocument/2006/relationships/hyperlink" Target="consultantplus://offline/ref=0C813A448A5BEEC062B5D57277B1970F158B543284441393528DF9D44F3A8A29D543FBA7D68B610F0D09i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C813A448A5BEEC062B5D57277B1970F158B5236864F1993528DF9D44F3A8A29D543FBA7D68B610E0B09i0I" TargetMode="External"/><Relationship Id="rId11" Type="http://schemas.openxmlformats.org/officeDocument/2006/relationships/hyperlink" Target="consultantplus://offline/ref=0C813A448A5BEEC062B5D57277B1970F15835935874F11CE5885A0D84D03iDI" TargetMode="External"/><Relationship Id="rId24" Type="http://schemas.openxmlformats.org/officeDocument/2006/relationships/hyperlink" Target="consultantplus://offline/ref=0C813A448A5BEEC062B5D57277B1970F158B543284441393528DF9D44F3A8A29D543FBA7D68B610F0D09i6I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C813A448A5BEEC062B5D57277B1970F158B5236864F1993528DF9D44F3A8A29D543FBA7D68B610E0B09i0I" TargetMode="External"/><Relationship Id="rId23" Type="http://schemas.openxmlformats.org/officeDocument/2006/relationships/hyperlink" Target="consultantplus://offline/ref=0C813A448A5BEEC062B5D57277B1970F158B553C86451D93528DF9D44F3A08iAI" TargetMode="External"/><Relationship Id="rId28" Type="http://schemas.openxmlformats.org/officeDocument/2006/relationships/hyperlink" Target="consultantplus://offline/ref=0C813A448A5BEEC062B5D57277B1970F158B553C86451D93528DF9D44F3A08iAI" TargetMode="External"/><Relationship Id="rId10" Type="http://schemas.openxmlformats.org/officeDocument/2006/relationships/hyperlink" Target="consultantplus://offline/ref=0C813A448A5BEEC062B5D57277B1970F158B5334874E1F93528DF9D44F3A08iAI" TargetMode="External"/><Relationship Id="rId19" Type="http://schemas.openxmlformats.org/officeDocument/2006/relationships/hyperlink" Target="consultantplus://offline/ref=0C813A448A5BEEC062B5D57277B1970F158B543783441B93528DF9D44F3A08iA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813A448A5BEEC062B5D57277B1970F158B543783441B93528DF9D44F3A08iAI" TargetMode="External"/><Relationship Id="rId14" Type="http://schemas.openxmlformats.org/officeDocument/2006/relationships/hyperlink" Target="consultantplus://offline/ref=0C813A448A5BEEC062B5D57277B1970F158B543381461993528DF9D44F3A8A29D543FBA7D68B610E0B09i7I" TargetMode="External"/><Relationship Id="rId22" Type="http://schemas.openxmlformats.org/officeDocument/2006/relationships/hyperlink" Target="consultantplus://offline/ref=0C813A448A5BEEC062B5D57277B1970F158B553C86451D93528DF9D44F3A08iAI" TargetMode="External"/><Relationship Id="rId27" Type="http://schemas.openxmlformats.org/officeDocument/2006/relationships/hyperlink" Target="consultantplus://offline/ref=0C813A448A5BEEC062B5D57277B1970F158B5236864F1993528DF9D44F3A8A29D543FBA7D68B610E0B09i0I" TargetMode="External"/><Relationship Id="rId30" Type="http://schemas.openxmlformats.org/officeDocument/2006/relationships/hyperlink" Target="consultantplus://offline/ref=0C813A448A5BEEC062B5D57277B1970F158B543381461993528DF9D44F3A8A29D543FBA7D68B610E0B09i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4711</Words>
  <Characters>26855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2014-10-13T08:34:00Z</dcterms:created>
  <dcterms:modified xsi:type="dcterms:W3CDTF">2014-10-13T08:35:00Z</dcterms:modified>
</cp:coreProperties>
</file>